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spacing w:line="920" w:lineRule="exact"/>
        <w:ind w:firstLine="224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位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  <w:lang w:eastAsia="zh-CN"/>
        </w:rPr>
        <w:t>海南师范大学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</w:p>
    <w:p>
      <w:pPr>
        <w:spacing w:line="920" w:lineRule="exact"/>
        <w:ind w:firstLine="224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名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  <w:lang w:eastAsia="zh-CN"/>
        </w:rPr>
        <w:t>张腾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报 专 业  </w:t>
      </w:r>
      <w:r>
        <w:rPr>
          <w:rFonts w:hint="eastAsia"/>
          <w:sz w:val="32"/>
          <w:szCs w:val="32"/>
          <w:u w:val="single"/>
          <w:lang w:eastAsia="zh-CN"/>
        </w:rPr>
        <w:t>马克思主义理论与思想政治教育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920" w:lineRule="exact"/>
        <w:ind w:firstLine="224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拟认定资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格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  <w:lang w:eastAsia="zh-CN"/>
        </w:rPr>
        <w:t>讲师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 ：</w:t>
      </w:r>
      <w:r>
        <w:rPr>
          <w:rFonts w:hint="eastAsia"/>
          <w:sz w:val="32"/>
          <w:szCs w:val="32"/>
          <w:lang w:val="en-US" w:eastAsia="zh-CN"/>
        </w:rPr>
        <w:t xml:space="preserve">   2023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8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25 </w:t>
      </w:r>
      <w:r>
        <w:rPr>
          <w:rFonts w:hint="eastAsia"/>
          <w:sz w:val="32"/>
          <w:szCs w:val="32"/>
        </w:rPr>
        <w:t xml:space="preserve">日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b/>
          <w:spacing w:val="26"/>
          <w:sz w:val="24"/>
          <w:u w:val="single"/>
        </w:rPr>
      </w:pPr>
    </w:p>
    <w:p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>
      <w:pPr>
        <w:pStyle w:val="2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45"/>
        <w:gridCol w:w="1205"/>
        <w:gridCol w:w="977"/>
        <w:gridCol w:w="610"/>
        <w:gridCol w:w="803"/>
        <w:gridCol w:w="271"/>
        <w:gridCol w:w="1195"/>
        <w:gridCol w:w="802"/>
        <w:gridCol w:w="1225"/>
        <w:gridCol w:w="561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姓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张腾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性 别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日期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1992.09.05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出生地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山西运城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34290</wp:posOffset>
                  </wp:positionV>
                  <wp:extent cx="944880" cy="1371600"/>
                  <wp:effectExtent l="0" t="0" r="762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民  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汉族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面 目</w:t>
            </w:r>
          </w:p>
        </w:tc>
        <w:tc>
          <w:tcPr>
            <w:tcW w:w="2474" w:type="dxa"/>
            <w:gridSpan w:val="4"/>
            <w:vAlign w:val="center"/>
          </w:tcPr>
          <w:p>
            <w:pPr>
              <w:ind w:firstLine="1000" w:firstLineChars="400"/>
              <w:jc w:val="both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中共党员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身体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状况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健康</w:t>
            </w:r>
          </w:p>
        </w:tc>
        <w:tc>
          <w:tcPr>
            <w:tcW w:w="1723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身份证号</w:t>
            </w:r>
          </w:p>
        </w:tc>
        <w:tc>
          <w:tcPr>
            <w:tcW w:w="5650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23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2018年6月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新疆师范大学</w:t>
            </w: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美术学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全日制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硕士</w:t>
            </w: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</w:p>
          <w:p>
            <w:pPr>
              <w:ind w:firstLine="500" w:firstLineChars="2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英语，熟练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现为</w:t>
            </w:r>
            <w:r>
              <w:rPr>
                <w:rFonts w:hint="eastAsia" w:ascii="宋体" w:hAnsi="宋体"/>
                <w:spacing w:val="20"/>
                <w:szCs w:val="21"/>
              </w:rPr>
              <w:t>海南省美术家协会会员，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新疆维吾尔族</w:t>
            </w:r>
            <w:r>
              <w:rPr>
                <w:rFonts w:hint="eastAsia" w:ascii="宋体" w:hAnsi="宋体"/>
                <w:spacing w:val="20"/>
                <w:szCs w:val="21"/>
              </w:rPr>
              <w:t>自治区美术家协会会员，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新疆维吾尔族</w:t>
            </w:r>
            <w:r>
              <w:rPr>
                <w:rFonts w:hint="eastAsia" w:ascii="宋体" w:hAnsi="宋体"/>
                <w:spacing w:val="20"/>
                <w:szCs w:val="21"/>
              </w:rPr>
              <w:t xml:space="preserve">自治区美术家协会教育委员会委员, 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海口市美术家协会会员，高级创业指导师，</w:t>
            </w:r>
            <w:r>
              <w:rPr>
                <w:rFonts w:hint="eastAsia" w:ascii="宋体" w:hAnsi="宋体"/>
                <w:spacing w:val="20"/>
                <w:szCs w:val="21"/>
              </w:rPr>
              <w:t>syb创业讲师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</w:tcPr>
          <w:p>
            <w:pPr>
              <w:ind w:firstLine="1000" w:firstLineChars="400"/>
              <w:jc w:val="both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2020年合格，2021年合格，2022年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</w:rPr>
              <w:t>近三年师德考核结论</w:t>
            </w:r>
          </w:p>
        </w:tc>
        <w:tc>
          <w:tcPr>
            <w:tcW w:w="737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2020年合格，2021年合格，2022年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</w:trPr>
        <w:tc>
          <w:tcPr>
            <w:tcW w:w="1099" w:type="dxa"/>
            <w:textDirection w:val="tbRlV"/>
            <w:vAlign w:val="center"/>
          </w:tcPr>
          <w:p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2010年9月-2014年6月   山东德州学院美术学院   本科</w:t>
            </w:r>
          </w:p>
          <w:p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2015年9月-2018年6月   新疆师范大学美术学院   研究生</w:t>
            </w:r>
          </w:p>
          <w:p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2018年7月-2019年3月   新疆昌吉学院 美术系    教师（外聘）</w:t>
            </w:r>
          </w:p>
          <w:p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2019年3月-2020年8月   华中师范大学海南附中   教师</w:t>
            </w:r>
          </w:p>
          <w:p>
            <w:pPr>
              <w:jc w:val="left"/>
              <w:rPr>
                <w:rFonts w:hint="default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2020年8月-  至今       海南师范大学美术学院   教师</w:t>
            </w:r>
          </w:p>
          <w:p>
            <w:pPr>
              <w:jc w:val="center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</w:p>
        </w:tc>
      </w:tr>
    </w:tbl>
    <w:p>
      <w:pPr>
        <w:jc w:val="both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389"/>
        <w:gridCol w:w="4355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任现职以来的教学工作情况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学年、学期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课程名称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2018美术学1班;2018视觉传达1班;2018视觉传达2班;2018书法学1班;2018书法学2班;2018运动训练1班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2018美术学1班;2018视觉传达1班;2018视觉传达2班;2018书法学1班;2018书法学2班;2018运动训练1班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2019视觉传达1班;2019视觉传达2班;2019书法学1班;2019书法学2班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2018服装设计;2018环境设计1班;2018环境设计2班;2018绘画1班;2018绘画2班;2018美术学2班;2018美术学3班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2019会计1班;2019会计2班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2020设计学类1班;2020设计学类2班;2020设计学类3班;2020设计学类4班;2020书法学3班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rPr>
          <w:trHeight w:val="394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2021-2022（2）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2021软工（NIIT）1班;2021文史类11班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2021-2022（2）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2020地理科学2班;2020酒店管理（3+4）;2020旅游管理（实验班）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2021-2022（2）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2020计算机1班;2020计算机2班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2021-2022（2）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2019电子商务;2019教育技术;2019美术学4班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2021-2022（2）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2019美术学2班;2019软工（NIIT）1班;2019软工（NIIT）2班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2021-2022（2）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2021社会体育（高尔夫）;2021设计学类3班;2021设计学类4班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24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2022-2023（1）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2019编导;2019编导中俄班;2019表演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2022-2023（1）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2020学前教育（中美）1班;2020学前教育（中美）2班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2022-2023（1）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2019音乐表演（3+4）班;2019音乐学1班;2019音乐学2班;2019音乐学3班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2022-2023（1）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形势与政策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2019小教卓越英语2班;2019小教卓越中文;2019信计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   %，良好占   %，合格占   %。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>
      <w:pPr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11" w:type="dxa"/>
          </w:tcPr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本人从 2020年8月入职海南师范大学至今，在美术学院担任行政秘书一职，同时担任形势与政策、大学生心理健康教育等思政课程授课教师。在各位领导、同仁们的关心、帮助和支持下，较为圆满的完成了各项工作。现将本人专业技术工作汇报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  <w:t>一、思想方面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始终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与习近平同志为核心的党中央保持高度一致，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深刻领悟“两个确立”的决定性意义，增强“四个意识”、坚定“四个自信”、做到“两个维护”。积极贯彻落实习近平总书记重要指示批示精神和觉中央、省委决策部署。在工作中认真贯彻执行党的教育方针，坚持马克思主义指导地位，贯彻新时代中国特色社会主义思想，坚持社会主义的办学方向，落实立德树人的根本任务。无论在工作和生活中时刻保持共产党员的先进性，在思想上和行动上与党中央也保持高度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二、工作方面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default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在工作上，坚持为大局服务，能够恪尽职守，扎实工作，良好的完成学院办公室各项工作。完成本职工作的同时不忘加强学习，不断提高个人专业技能知识与实践能力，自任职以来代表学校参加省部级及以上专业展览共14次（国家级专业展览1次），一等奖1次、优秀奖2次、铜奖一次；发表学术论文1篇；参与省级课题2次；2022 年参加“0801”海南疫情防控志愿者活动，被评为“最美志愿者”称号，团队评为“优秀志愿者团队”称号；2023年获得“海南省高等学校无偿献血优秀个人”称号。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bCs/>
                <w:spacing w:val="20"/>
                <w:szCs w:val="21"/>
                <w:lang w:val="en-US" w:eastAsia="zh-CN"/>
              </w:rPr>
              <w:t>三 、思想政治课程方面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default" w:ascii="宋体" w:hAnsi="宋体"/>
                <w:spacing w:val="20"/>
                <w:szCs w:val="21"/>
                <w:lang w:val="en-US" w:eastAsia="zh-CN"/>
              </w:rPr>
              <w:t>高校思政教育关系到“培养什么样的人，为谁培养人”的重要问题，是高校立德树人的主要途径。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自</w:t>
            </w:r>
            <w:r>
              <w:rPr>
                <w:rFonts w:hint="default" w:ascii="宋体" w:hAnsi="宋体"/>
                <w:spacing w:val="20"/>
                <w:szCs w:val="21"/>
                <w:lang w:val="en-US" w:eastAsia="zh-CN"/>
              </w:rPr>
              <w:t>担任马院兼职思政教师以来，本人认真对待教学工作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/>
                <w:spacing w:val="20"/>
                <w:szCs w:val="21"/>
                <w:lang w:val="en-US" w:eastAsia="zh-CN"/>
              </w:rPr>
              <w:t>根据实际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情况</w:t>
            </w:r>
            <w:r>
              <w:rPr>
                <w:rFonts w:hint="default" w:ascii="宋体" w:hAnsi="宋体"/>
                <w:spacing w:val="20"/>
                <w:szCs w:val="21"/>
                <w:lang w:val="en-US" w:eastAsia="zh-CN"/>
              </w:rPr>
              <w:t>更新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教学</w:t>
            </w:r>
            <w:r>
              <w:rPr>
                <w:rFonts w:hint="default" w:ascii="宋体" w:hAnsi="宋体"/>
                <w:spacing w:val="20"/>
                <w:szCs w:val="21"/>
                <w:lang w:val="en-US" w:eastAsia="zh-CN"/>
              </w:rPr>
              <w:t>课件，丰富课堂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教学</w:t>
            </w:r>
            <w:r>
              <w:rPr>
                <w:rFonts w:hint="default" w:ascii="宋体" w:hAnsi="宋体"/>
                <w:spacing w:val="20"/>
                <w:szCs w:val="21"/>
                <w:lang w:val="en-US" w:eastAsia="zh-CN"/>
              </w:rPr>
              <w:t>内容，及时总结与反思课程教学不足，积极与其他任课教师和马克思主义学院的专任教师探讨和学习，不断提升自己的教学能力和理论水平。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4750" w:firstLineChars="1900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ind w:firstLine="4750" w:firstLineChars="1900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ind w:firstLine="4750" w:firstLineChars="1900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ind w:firstLine="4750" w:firstLineChars="1900"/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ind w:firstLine="4750" w:firstLineChars="1900"/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  <w:p>
            <w:pPr>
              <w:tabs>
                <w:tab w:val="left" w:pos="2926"/>
              </w:tabs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>
            <w:pPr>
              <w:spacing w:line="400" w:lineRule="exact"/>
              <w:ind w:firstLine="1260" w:firstLineChars="3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hhN2Y5YjhmNDRiZTFmOTI5NjY4MjQ0ZGVmMzQwNDQ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13C690E"/>
    <w:rsid w:val="0B3E3C24"/>
    <w:rsid w:val="0CCF2948"/>
    <w:rsid w:val="21F169D8"/>
    <w:rsid w:val="2B1F303F"/>
    <w:rsid w:val="2BEB6DE3"/>
    <w:rsid w:val="36214F2E"/>
    <w:rsid w:val="3DE934C1"/>
    <w:rsid w:val="419E7255"/>
    <w:rsid w:val="4A981C28"/>
    <w:rsid w:val="548425D7"/>
    <w:rsid w:val="553F68AA"/>
    <w:rsid w:val="55986DE4"/>
    <w:rsid w:val="610A7C41"/>
    <w:rsid w:val="7AC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7</Pages>
  <Words>2660</Words>
  <Characters>3357</Characters>
  <Lines>11</Lines>
  <Paragraphs>3</Paragraphs>
  <TotalTime>14</TotalTime>
  <ScaleCrop>false</ScaleCrop>
  <LinksUpToDate>false</LinksUpToDate>
  <CharactersWithSpaces>3889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腾哥儿</cp:lastModifiedBy>
  <cp:lastPrinted>2022-01-17T03:19:00Z</cp:lastPrinted>
  <dcterms:modified xsi:type="dcterms:W3CDTF">2023-09-06T07:08:25Z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775BC82A922E4405810B565C99A842C7_12</vt:lpwstr>
  </property>
</Properties>
</file>