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8153">
      <w:pPr>
        <w:pStyle w:val="2"/>
        <w:numPr>
          <w:ilvl w:val="0"/>
          <w:numId w:val="2"/>
        </w:numPr>
        <w:tabs>
          <w:tab w:val="left" w:pos="420"/>
        </w:tabs>
        <w:spacing w:line="360" w:lineRule="auto"/>
        <w:jc w:val="center"/>
        <w:rPr>
          <w:rFonts w:hint="eastAsia"/>
          <w:b/>
          <w:sz w:val="32"/>
          <w:szCs w:val="32"/>
        </w:rPr>
      </w:pPr>
      <w:bookmarkStart w:id="0" w:name="_Toc22943"/>
      <w:bookmarkStart w:id="1" w:name="_Toc267054200"/>
      <w:bookmarkStart w:id="2" w:name="_Toc150503318"/>
      <w:bookmarkStart w:id="3" w:name="_Toc150506320"/>
      <w:bookmarkStart w:id="4" w:name="_Toc157168334"/>
      <w:bookmarkStart w:id="5" w:name="_Toc157219152"/>
      <w:bookmarkStart w:id="6" w:name="_Toc154305469"/>
      <w:bookmarkStart w:id="7" w:name="_Toc150504286"/>
      <w:bookmarkStart w:id="8" w:name="_Toc150502980"/>
      <w:bookmarkStart w:id="9" w:name="_Toc154305796"/>
      <w:bookmarkStart w:id="10" w:name="_Toc150507921"/>
      <w:bookmarkStart w:id="11" w:name="_Toc157168400"/>
      <w:bookmarkStart w:id="12" w:name="_Toc3679"/>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66AA3E26">
      <w:pPr>
        <w:numPr>
          <w:ilvl w:val="0"/>
          <w:numId w:val="0"/>
        </w:numPr>
        <w:rPr>
          <w:rFonts w:hint="eastAsia"/>
        </w:rPr>
      </w:pPr>
    </w:p>
    <w:p w14:paraId="3CDCF6CA">
      <w:pPr>
        <w:jc w:val="center"/>
        <w:rPr>
          <w:rFonts w:hint="eastAsia" w:eastAsia="宋体"/>
          <w:sz w:val="44"/>
          <w:szCs w:val="44"/>
          <w:lang w:val="en-US" w:eastAsia="zh-CN"/>
        </w:rPr>
      </w:pPr>
      <w:bookmarkStart w:id="13" w:name="OLE_LINK1"/>
      <w:r>
        <w:rPr>
          <w:rFonts w:hint="eastAsia"/>
          <w:sz w:val="44"/>
          <w:szCs w:val="44"/>
          <w:lang w:val="en-US" w:eastAsia="zh-CN"/>
        </w:rPr>
        <w:t>《海南师范大学美术学院改造工程采购公告》</w:t>
      </w:r>
    </w:p>
    <w:p w14:paraId="741DB11F">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5A867D66">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项目名称：海南师范大学美术学院改造工程</w:t>
      </w:r>
    </w:p>
    <w:p w14:paraId="2EDB00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2、项目地点：海口市海南师范大学桂林洋校区</w:t>
      </w:r>
    </w:p>
    <w:p w14:paraId="436CA1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（详见附件一：预算审核书；附件二：装修效果图）</w:t>
      </w:r>
    </w:p>
    <w:p w14:paraId="6A6810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预算审核金额：237543.26元。</w:t>
      </w:r>
    </w:p>
    <w:p w14:paraId="7A49F0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工期：10天</w:t>
      </w:r>
    </w:p>
    <w:p w14:paraId="6A06800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2D3E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39794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2526C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时间：2025年10月17日。每天工作时间：上午8:30-11:30，下午14:30-17:30。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四、报名地点：海口市海南师范大学桂林洋校区美术楼。联系人：雷老师  联系电话：027-65727610。</w:t>
      </w:r>
    </w:p>
    <w:p w14:paraId="3575C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bookmarkStart w:id="80" w:name="_GoBack"/>
      <w:bookmarkEnd w:id="80"/>
    </w:p>
    <w:p w14:paraId="736DACF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11FF2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海南师范大学美术学院</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r>
        <w:rPr>
          <w:rFonts w:hint="eastAsia"/>
          <w:sz w:val="28"/>
          <w:szCs w:val="28"/>
          <w:lang w:val="en-US" w:eastAsia="zh-CN"/>
        </w:rPr>
        <w:t>2025年10月16日</w:t>
      </w:r>
      <w:bookmarkEnd w:id="13"/>
    </w:p>
    <w:p w14:paraId="7A920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01776E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220D55B3">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6"/>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6"/>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6"/>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3"/>
        <w:spacing w:line="360" w:lineRule="auto"/>
        <w:rPr>
          <w:rFonts w:hint="eastAsia"/>
          <w:b/>
        </w:rPr>
      </w:pPr>
      <w:bookmarkStart w:id="14" w:name="_Toc154305798"/>
      <w:bookmarkStart w:id="15" w:name="_Toc150506322"/>
      <w:bookmarkStart w:id="16" w:name="_Toc157168336"/>
      <w:bookmarkStart w:id="17" w:name="_Toc150502982"/>
      <w:bookmarkStart w:id="18" w:name="_Toc154305471"/>
      <w:bookmarkStart w:id="19" w:name="_Toc157219154"/>
      <w:bookmarkStart w:id="20" w:name="_Toc150503320"/>
      <w:bookmarkStart w:id="21" w:name="_Toc5425"/>
      <w:bookmarkStart w:id="22" w:name="_Toc267054202"/>
      <w:bookmarkStart w:id="23" w:name="_Toc150504288"/>
      <w:bookmarkStart w:id="24" w:name="_Toc150507923"/>
      <w:bookmarkStart w:id="25" w:name="_Toc157168402"/>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3"/>
        <w:spacing w:line="360" w:lineRule="auto"/>
        <w:ind w:left="1"/>
        <w:rPr>
          <w:rFonts w:hint="eastAsia"/>
        </w:rPr>
      </w:pPr>
      <w:bookmarkStart w:id="26" w:name="_Toc157168403"/>
      <w:bookmarkStart w:id="27" w:name="_Toc20755"/>
      <w:bookmarkStart w:id="28" w:name="_Toc157168337"/>
      <w:bookmarkStart w:id="29" w:name="_Toc150503321"/>
      <w:bookmarkStart w:id="30" w:name="_Toc267054203"/>
      <w:bookmarkStart w:id="31" w:name="_Toc150507924"/>
      <w:bookmarkStart w:id="32" w:name="_Toc150502983"/>
      <w:bookmarkStart w:id="33" w:name="_Toc150504289"/>
      <w:bookmarkStart w:id="34" w:name="_Toc154305799"/>
      <w:bookmarkStart w:id="35" w:name="_Toc150506323"/>
      <w:bookmarkStart w:id="36" w:name="_Toc154305472"/>
      <w:bookmarkStart w:id="37" w:name="_Toc157219155"/>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11290288"/>
      <w:bookmarkStart w:id="39" w:name="_Toc109631190"/>
      <w:bookmarkStart w:id="40" w:name="_Toc109631923"/>
      <w:bookmarkStart w:id="41" w:name="_Toc111476269"/>
      <w:bookmarkStart w:id="42" w:name="_Toc111465824"/>
      <w:bookmarkStart w:id="43" w:name="_Toc111466069"/>
      <w:bookmarkStart w:id="44" w:name="_Toc111867406"/>
      <w:bookmarkStart w:id="45" w:name="_Toc112223951"/>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08603306"/>
      <w:bookmarkStart w:id="47" w:name="_Toc109631927"/>
      <w:bookmarkStart w:id="48" w:name="_Toc112223955"/>
      <w:bookmarkStart w:id="49" w:name="_Toc108938495"/>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由专家、教育发展基金会、美术学院工作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236256"/>
      <w:bookmarkStart w:id="51" w:name="_Toc157168338"/>
      <w:bookmarkStart w:id="52" w:name="_Toc157168524"/>
      <w:bookmarkStart w:id="53" w:name="_Toc157168404"/>
      <w:bookmarkStart w:id="54" w:name="_Toc1572191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3"/>
        <w:spacing w:line="360" w:lineRule="auto"/>
        <w:rPr>
          <w:rFonts w:hint="eastAsia"/>
          <w:b/>
        </w:rPr>
      </w:pPr>
      <w:bookmarkStart w:id="55" w:name="_Toc15865"/>
      <w:bookmarkStart w:id="56" w:name="_Toc157168405"/>
      <w:bookmarkStart w:id="57" w:name="_Toc157219157"/>
      <w:bookmarkStart w:id="58" w:name="_Toc157168339"/>
      <w:bookmarkStart w:id="59" w:name="_Toc267054204"/>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211A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shd w:val="clear" w:color="auto" w:fill="auto"/>
            <w:noWrap w:val="0"/>
            <w:vAlign w:val="center"/>
          </w:tcPr>
          <w:p w14:paraId="48B82D70">
            <w:pPr>
              <w:tabs>
                <w:tab w:val="left" w:pos="1558"/>
              </w:tabs>
              <w:spacing w:line="360" w:lineRule="auto"/>
              <w:jc w:val="center"/>
              <w:rPr>
                <w:rFonts w:hint="eastAsia" w:ascii="宋体" w:hAnsi="宋体" w:eastAsia="宋体" w:cs="Times New Roman"/>
                <w:kern w:val="0"/>
                <w:sz w:val="24"/>
                <w:szCs w:val="21"/>
                <w:lang w:val="en-US" w:eastAsia="zh-CN" w:bidi="ar-SA"/>
              </w:rPr>
            </w:pPr>
            <w:r>
              <w:rPr>
                <w:rFonts w:hint="eastAsia" w:ascii="宋体" w:hAnsi="宋体"/>
                <w:kern w:val="0"/>
                <w:sz w:val="24"/>
                <w:szCs w:val="21"/>
                <w:lang w:val="en-US" w:eastAsia="zh-CN"/>
              </w:rPr>
              <w:t>5</w:t>
            </w:r>
          </w:p>
        </w:tc>
        <w:tc>
          <w:tcPr>
            <w:tcW w:w="1183" w:type="dxa"/>
            <w:shd w:val="clear" w:color="auto" w:fill="auto"/>
            <w:noWrap w:val="0"/>
            <w:vAlign w:val="center"/>
          </w:tcPr>
          <w:p w14:paraId="5F07EC91">
            <w:pPr>
              <w:tabs>
                <w:tab w:val="left" w:pos="1558"/>
              </w:tabs>
              <w:spacing w:line="360" w:lineRule="auto"/>
              <w:jc w:val="center"/>
              <w:rPr>
                <w:rFonts w:hint="eastAsia" w:ascii="宋体" w:hAnsi="宋体" w:eastAsia="宋体" w:cs="Times New Roman"/>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kern w:val="0"/>
                <w:sz w:val="24"/>
                <w:szCs w:val="21"/>
                <w:lang w:val="en-US" w:eastAsia="zh-CN"/>
                <w14:textFill>
                  <w14:solidFill>
                    <w14:schemeClr w14:val="tx1"/>
                  </w14:solidFill>
                </w14:textFill>
              </w:rPr>
              <w:t>资质证书</w:t>
            </w:r>
          </w:p>
        </w:tc>
        <w:tc>
          <w:tcPr>
            <w:tcW w:w="4535" w:type="dxa"/>
            <w:shd w:val="clear" w:color="auto" w:fill="auto"/>
            <w:noWrap w:val="0"/>
            <w:vAlign w:val="center"/>
          </w:tcPr>
          <w:p w14:paraId="5DD2745F">
            <w:pPr>
              <w:tabs>
                <w:tab w:val="left" w:pos="1558"/>
              </w:tabs>
              <w:spacing w:line="360" w:lineRule="auto"/>
              <w:rPr>
                <w:rFonts w:hint="eastAsia" w:ascii="宋体" w:hAnsi="宋体" w:eastAsia="宋体" w:cs="Times New Roman"/>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须同时具备①有效的安全生产许可证；②建设行政主管部门核发的电力工程施工总承包三级（含）以上资质或输变电工程专业承包三级（含）以上资质或根据《住房和城乡建设部关于印发建设工程企业资质管理制度改革方案的通知》（[建市〔2020〕94号]）的规定已换发新证取得相应资质；③国家电力监管部门核发的承装（修、试）电力设施许可证承装类、承修类、承试类五级（含）以上资质</w:t>
            </w:r>
          </w:p>
        </w:tc>
        <w:tc>
          <w:tcPr>
            <w:tcW w:w="2799" w:type="dxa"/>
            <w:shd w:val="clear" w:color="auto" w:fill="auto"/>
            <w:noWrap w:val="0"/>
            <w:vAlign w:val="center"/>
          </w:tcPr>
          <w:p w14:paraId="1F9F2862">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rPr>
              <w:t>投标人提供</w:t>
            </w:r>
            <w:r>
              <w:rPr>
                <w:rFonts w:hint="eastAsia" w:ascii="宋体" w:hAnsi="宋体"/>
                <w:kern w:val="0"/>
                <w:sz w:val="24"/>
                <w:szCs w:val="21"/>
                <w:lang w:val="en-US" w:eastAsia="zh-CN"/>
              </w:rPr>
              <w:t>有效的证书复印件加盖公章</w:t>
            </w:r>
          </w:p>
        </w:tc>
      </w:tr>
    </w:tbl>
    <w:p w14:paraId="23CE8FA8">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4787495">
      <w:pPr>
        <w:tabs>
          <w:tab w:val="left" w:pos="360"/>
        </w:tabs>
        <w:spacing w:line="360" w:lineRule="auto"/>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0" w:name="_Toc18674"/>
    </w:p>
    <w:p w14:paraId="04A4B777">
      <w:pPr>
        <w:pStyle w:val="2"/>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219174"/>
      <w:bookmarkStart w:id="62" w:name="_Toc157168422"/>
      <w:bookmarkStart w:id="63" w:name="_Toc157236274"/>
      <w:bookmarkStart w:id="64" w:name="_Toc154305817"/>
      <w:bookmarkStart w:id="65" w:name="_Toc157168542"/>
    </w:p>
    <w:p w14:paraId="58FC99CF">
      <w:pPr>
        <w:numPr>
          <w:ilvl w:val="0"/>
          <w:numId w:val="7"/>
        </w:numPr>
        <w:spacing w:line="480" w:lineRule="auto"/>
        <w:ind w:left="567"/>
        <w:rPr>
          <w:rFonts w:ascii="宋体" w:hAnsi="宋体"/>
          <w:sz w:val="24"/>
        </w:rPr>
      </w:pPr>
      <w:r>
        <w:rPr>
          <w:rFonts w:ascii="宋体" w:hAnsi="宋体"/>
          <w:sz w:val="24"/>
        </w:rPr>
        <w:t>报价函部分</w:t>
      </w:r>
    </w:p>
    <w:p w14:paraId="50E27F38">
      <w:pPr>
        <w:numPr>
          <w:ilvl w:val="0"/>
          <w:numId w:val="8"/>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8"/>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8"/>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9"/>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10"/>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5D803F16">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2094990A">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5B68583A">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4388"/>
      <w:bookmarkStart w:id="67"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2364"/>
      <w:bookmarkStart w:id="69" w:name="_Toc267054212"/>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7168370"/>
      <w:bookmarkStart w:id="71" w:name="_Toc157168438"/>
      <w:bookmarkStart w:id="72" w:name="_Toc150503351"/>
      <w:bookmarkStart w:id="73" w:name="_Toc154305504"/>
      <w:bookmarkStart w:id="74" w:name="_Toc150503013"/>
      <w:bookmarkStart w:id="75" w:name="_Toc150504319"/>
      <w:bookmarkStart w:id="76" w:name="_Toc150506354"/>
      <w:bookmarkStart w:id="77" w:name="_Toc157219190"/>
      <w:bookmarkStart w:id="78" w:name="_Toc150507957"/>
      <w:bookmarkStart w:id="79" w:name="_Toc154305833"/>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1"/>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1"/>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5CA0F042">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A791C362"/>
    <w:multiLevelType w:val="singleLevel"/>
    <w:tmpl w:val="A791C362"/>
    <w:lvl w:ilvl="0" w:tentative="0">
      <w:start w:val="4"/>
      <w:numFmt w:val="decimal"/>
      <w:suff w:val="nothing"/>
      <w:lvlText w:val="%1、"/>
      <w:lvlJc w:val="left"/>
    </w:lvl>
  </w:abstractNum>
  <w:abstractNum w:abstractNumId="3">
    <w:nsid w:val="B2E194AE"/>
    <w:multiLevelType w:val="singleLevel"/>
    <w:tmpl w:val="B2E194AE"/>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B78F3"/>
    <w:multiLevelType w:val="singleLevel"/>
    <w:tmpl w:val="612B78F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004A3BB5"/>
    <w:rsid w:val="061604B0"/>
    <w:rsid w:val="1038676E"/>
    <w:rsid w:val="14540F1D"/>
    <w:rsid w:val="148C247C"/>
    <w:rsid w:val="15A017CE"/>
    <w:rsid w:val="15A9323E"/>
    <w:rsid w:val="1C9B4B19"/>
    <w:rsid w:val="1F175A62"/>
    <w:rsid w:val="204F2E77"/>
    <w:rsid w:val="23BF6315"/>
    <w:rsid w:val="2C5000A4"/>
    <w:rsid w:val="2F2E1001"/>
    <w:rsid w:val="2F6D59A0"/>
    <w:rsid w:val="33772DBE"/>
    <w:rsid w:val="35073C66"/>
    <w:rsid w:val="3A6B13ED"/>
    <w:rsid w:val="3ED57FA3"/>
    <w:rsid w:val="3F5E6EB0"/>
    <w:rsid w:val="43976A4C"/>
    <w:rsid w:val="4CDA29BF"/>
    <w:rsid w:val="56B34DB3"/>
    <w:rsid w:val="697D0B65"/>
    <w:rsid w:val="6BC71DE1"/>
    <w:rsid w:val="73C42CA2"/>
    <w:rsid w:val="77A2369A"/>
    <w:rsid w:val="78B6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6228</Words>
  <Characters>6615</Characters>
  <Lines>0</Lines>
  <Paragraphs>0</Paragraphs>
  <TotalTime>19</TotalTime>
  <ScaleCrop>false</ScaleCrop>
  <LinksUpToDate>false</LinksUpToDate>
  <CharactersWithSpaces>7769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2L</cp:lastModifiedBy>
  <cp:lastPrinted>2025-10-14T11:21:00Z</cp:lastPrinted>
  <dcterms:modified xsi:type="dcterms:W3CDTF">2025-10-16T12:10:46Z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1FB0F3FE8DB7402BAFA1826C37083180_13</vt:lpwstr>
  </property>
  <property fmtid="{D5CDD505-2E9C-101B-9397-08002B2CF9AE}" pid="4" name="KSOTemplateDocerSaveRecord">
    <vt:lpwstr>eyJoZGlkIjoiY2NiZjYyMTAxM2IzNmY4ODM3NWUwZDcxMTBkYWI4MzAiLCJ1c2VySWQiOiIyODQxNzkxMjUifQ==</vt:lpwstr>
  </property>
</Properties>
</file>